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E" w:rsidRDefault="00623D90">
      <w:pPr>
        <w:jc w:val="center"/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Załącznik nr 1</w:t>
      </w:r>
      <w:r>
        <w:rPr>
          <w:rFonts w:ascii="Arial" w:hAnsi="Arial"/>
          <w:sz w:val="22"/>
          <w:szCs w:val="22"/>
        </w:rPr>
        <w:t xml:space="preserve"> do sprawozdania podmiotu prowadzącego działalność w zakresie opróżniania zbiorników bezodpływowych lub 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z terenu gminy Zielonki </w:t>
      </w:r>
    </w:p>
    <w:p w:rsidR="006A243E" w:rsidRDefault="00623D90">
      <w:pPr>
        <w:jc w:val="center"/>
      </w:pPr>
      <w:r>
        <w:rPr>
          <w:rFonts w:ascii="Arial" w:hAnsi="Arial"/>
          <w:sz w:val="22"/>
          <w:szCs w:val="22"/>
        </w:rPr>
        <w:t xml:space="preserve">za …… kwartał ………..rok </w:t>
      </w:r>
    </w:p>
    <w:p w:rsidR="006A243E" w:rsidRDefault="006A243E">
      <w:pPr>
        <w:widowControl w:val="0"/>
        <w:tabs>
          <w:tab w:val="left" w:pos="394"/>
        </w:tabs>
        <w:spacing w:after="113" w:line="283" w:lineRule="atLeast"/>
        <w:jc w:val="both"/>
        <w:rPr>
          <w:rStyle w:val="IGindeksgrny"/>
          <w:rFonts w:eastAsia="Times New Roman" w:cs="Times New Roman"/>
          <w:sz w:val="20"/>
          <w:szCs w:val="20"/>
          <w:vertAlign w:val="baseline"/>
          <w:lang w:eastAsia="ar-SA"/>
        </w:rPr>
      </w:pPr>
    </w:p>
    <w:p w:rsidR="006A243E" w:rsidRDefault="00623D9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Wykaz adresów nieruchomości, z terenu których zostały odebrane nieczystości ciekłe </w:t>
      </w:r>
    </w:p>
    <w:p w:rsidR="006A243E" w:rsidRDefault="006A243E">
      <w:pPr>
        <w:rPr>
          <w:rFonts w:ascii="Arial" w:hAnsi="Arial"/>
          <w:sz w:val="22"/>
          <w:szCs w:val="22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3720"/>
        <w:gridCol w:w="1440"/>
        <w:gridCol w:w="1553"/>
        <w:gridCol w:w="1585"/>
      </w:tblGrid>
      <w:tr w:rsidR="006A243E"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Daty odbioru nieczystości ciekłych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 </w:t>
            </w:r>
          </w:p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nieruchomości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urządzenia</w:t>
            </w:r>
          </w:p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ZBB/POŚ*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Objętość  odebranych nieczystości ciekłych [m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Stacja zlewna </w:t>
            </w: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6A243E"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A243E">
            <w:pPr>
              <w:pStyle w:val="Zawartotabeli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43E" w:rsidRDefault="00623D90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6A243E" w:rsidRDefault="006A243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243E" w:rsidRDefault="006A243E">
      <w:pPr>
        <w:rPr>
          <w:rFonts w:ascii="Arial" w:hAnsi="Arial"/>
          <w:sz w:val="22"/>
          <w:szCs w:val="22"/>
        </w:rPr>
      </w:pPr>
    </w:p>
    <w:p w:rsidR="006A243E" w:rsidRDefault="006A243E">
      <w:pPr>
        <w:rPr>
          <w:rFonts w:ascii="Arial" w:hAnsi="Arial"/>
          <w:sz w:val="22"/>
          <w:szCs w:val="22"/>
        </w:rPr>
      </w:pPr>
    </w:p>
    <w:p w:rsidR="006A243E" w:rsidRDefault="00623D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ZBB – zbiornik bezodpływowy, POŚ- przydomowa oczyszczalnia ścieków</w:t>
      </w:r>
    </w:p>
    <w:p w:rsidR="006A243E" w:rsidRDefault="006A243E">
      <w:pPr>
        <w:rPr>
          <w:rFonts w:ascii="Arial" w:hAnsi="Arial"/>
          <w:sz w:val="22"/>
          <w:szCs w:val="22"/>
        </w:rPr>
      </w:pPr>
    </w:p>
    <w:p w:rsidR="006A243E" w:rsidRDefault="006A243E">
      <w:pPr>
        <w:rPr>
          <w:rFonts w:ascii="Arial" w:hAnsi="Arial"/>
          <w:sz w:val="22"/>
          <w:szCs w:val="22"/>
        </w:rPr>
      </w:pPr>
    </w:p>
    <w:p w:rsidR="006A243E" w:rsidRDefault="00623D9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</w:p>
    <w:p w:rsidR="006A243E" w:rsidRDefault="00623D9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pieczątka firmy/podpis podmiotu </w:t>
      </w:r>
    </w:p>
    <w:sectPr w:rsidR="006A243E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A243E"/>
    <w:rsid w:val="00623D90"/>
    <w:rsid w:val="006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cp:lastPrinted>2023-03-23T12:08:00Z</cp:lastPrinted>
  <dcterms:created xsi:type="dcterms:W3CDTF">2023-03-28T08:59:00Z</dcterms:created>
  <dcterms:modified xsi:type="dcterms:W3CDTF">2023-03-28T08:59:00Z</dcterms:modified>
  <dc:language>pl-PL</dc:language>
</cp:coreProperties>
</file>